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1E8C">
      <w:pPr>
        <w:spacing w:line="5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 w14:paraId="507CB9C4"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 w14:paraId="7196CAB1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一、登录</w:t>
      </w:r>
    </w:p>
    <w:p w14:paraId="2425706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考生端地址：https://zk.sceea.cn/（推荐使用谷歌浏览器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火狐浏览器）</w:t>
      </w:r>
    </w:p>
    <w:p w14:paraId="7E1C626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正常登录：</w:t>
      </w:r>
    </w:p>
    <w:p w14:paraId="447DB0A0">
      <w:pPr>
        <w:spacing w:after="0" w:line="360" w:lineRule="auto"/>
        <w:ind w:firstLine="60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_GB2312"/>
          <w:sz w:val="30"/>
          <w:szCs w:val="30"/>
        </w:rPr>
        <w:t>考生使用身份证号码为账号，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考生自行设置的密码进行登录，若未设置，则初始密码为身份证号码后六位。</w:t>
      </w:r>
    </w:p>
    <w:p w14:paraId="416D9EF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登录失败：</w:t>
      </w:r>
    </w:p>
    <w:p w14:paraId="27F60AC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身份证号码有误：未采集有效身份证号码或提供身份证号码无法通过验证的，由考生本人到注册地</w:t>
      </w:r>
      <w:r>
        <w:rPr>
          <w:rFonts w:hint="eastAsia" w:ascii="仿宋" w:hAnsi="仿宋" w:eastAsia="仿宋"/>
          <w:sz w:val="32"/>
          <w:szCs w:val="32"/>
        </w:rPr>
        <w:t>招生考试机构</w:t>
      </w:r>
      <w:r>
        <w:rPr>
          <w:rFonts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</w:rPr>
        <w:t>主考学校</w:t>
      </w:r>
      <w:r>
        <w:rPr>
          <w:rFonts w:ascii="仿宋" w:hAnsi="仿宋" w:eastAsia="仿宋"/>
          <w:sz w:val="32"/>
          <w:szCs w:val="32"/>
        </w:rPr>
        <w:t>采集正确身份证号码后，由注册地生成账号后再进行登录。</w:t>
      </w:r>
    </w:p>
    <w:p w14:paraId="572B281F">
      <w:pPr>
        <w:spacing w:after="156" w:after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</w:p>
    <w:p w14:paraId="22B24EE0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3040" cy="2748280"/>
            <wp:effectExtent l="0" t="0" r="3810" b="13970"/>
            <wp:docPr id="8" name="未知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29464" cy="3609975"/>
                      <a:chOff x="785786" y="1428736"/>
                      <a:chExt cx="6929464" cy="3609975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428736"/>
                        <a:ext cx="3219450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cxnSp>
                    <a:nvCxnSpPr>
                      <a:cNvPr id="6" name="直接箭头连接符 5"/>
                      <a:cNvCxnSpPr/>
                    </a:nvCxnSpPr>
                    <a:spPr>
                      <a:xfrm>
                        <a:off x="4143372" y="3286124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2928934"/>
                        <a:ext cx="31432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 w14:paraId="7A54F636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图1</w:t>
      </w:r>
    </w:p>
    <w:p w14:paraId="2FA86002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登录流程图：</w:t>
      </w:r>
    </w:p>
    <w:p w14:paraId="006FBE11">
      <w:pPr>
        <w:rPr>
          <w:rFonts w:eastAsia="方正仿宋_GBK"/>
          <w:sz w:val="28"/>
          <w:szCs w:val="28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drawing>
          <wp:inline distT="0" distB="0" distL="114300" distR="114300">
            <wp:extent cx="3515995" cy="2921635"/>
            <wp:effectExtent l="0" t="0" r="0" b="0"/>
            <wp:docPr id="3" name="图片 2" descr="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登录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C059C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二、切换准考证</w:t>
      </w:r>
    </w:p>
    <w:p w14:paraId="4E460EE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该功能用于考生切换准考证使用。</w:t>
      </w:r>
    </w:p>
    <w:p w14:paraId="0124B8E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操作如图：</w:t>
      </w:r>
    </w:p>
    <w:p w14:paraId="3A56EA51"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799330" cy="1883410"/>
            <wp:effectExtent l="0" t="0" r="1270" b="254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9621D">
      <w:pPr>
        <w:pStyle w:val="2"/>
        <w:ind w:firstLine="160" w:firstLineChars="5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 w14:paraId="54757C5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613D1BD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 w14:paraId="73160F65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0A92473E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6110" cy="1587500"/>
            <wp:effectExtent l="0" t="0" r="2540" b="1270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2300" cy="993140"/>
            <wp:effectExtent l="0" t="0" r="6350" b="1651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114C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下发的每条数据都可以看到每一级的审核意见，在详情里查看。</w:t>
      </w:r>
    </w:p>
    <w:p w14:paraId="4A2747E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51CFA6F8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5580" cy="1144905"/>
            <wp:effectExtent l="0" t="0" r="1270" b="1714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8CACE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考籍业务申请流程图:</w:t>
      </w:r>
    </w:p>
    <w:p w14:paraId="2F29D7E5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517775" cy="2646045"/>
            <wp:effectExtent l="0" t="0" r="15875" b="1905"/>
            <wp:docPr id="7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EFA23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考籍更改（基本信息）申请、课程免试申请、省际转出申请、前置学历审核申请、毕业申请功能。</w:t>
      </w:r>
    </w:p>
    <w:p w14:paraId="27D65CD1">
      <w:pPr>
        <w:pStyle w:val="3"/>
        <w:spacing w:before="0" w:after="0" w:line="24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课程顶替操作流程图:</w:t>
      </w:r>
    </w:p>
    <w:p w14:paraId="13263D54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343150" cy="1828800"/>
            <wp:effectExtent l="0" t="0" r="0" b="0"/>
            <wp:docPr id="4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EC273">
      <w:pPr>
        <w:spacing w:line="76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课程顶替功能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5D5F6F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48843">
    <w:pPr>
      <w:pStyle w:val="4"/>
      <w:framePr w:wrap="auto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 w14:paraId="31841F6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EA468">
    <w:pPr>
      <w:pStyle w:val="4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CF14D1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3378F"/>
    <w:rsid w:val="09D8354C"/>
    <w:rsid w:val="0B5958F5"/>
    <w:rsid w:val="442411F9"/>
    <w:rsid w:val="4B43378F"/>
    <w:rsid w:val="504C214F"/>
    <w:rsid w:val="6F321DFD"/>
    <w:rsid w:val="74E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  <w:style w:type="paragraph" w:customStyle="1" w:styleId="8">
    <w:name w:val="一级标题"/>
    <w:basedOn w:val="1"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黑体简体" w:hAnsi="方正黑体简体" w:eastAsia="方正黑体简体" w:cs="Times New Roman"/>
      <w:b/>
      <w:sz w:val="33"/>
      <w:szCs w:val="33"/>
    </w:rPr>
  </w:style>
  <w:style w:type="paragraph" w:customStyle="1" w:styleId="9">
    <w:name w:val="正文1"/>
    <w:basedOn w:val="1"/>
    <w:uiPriority w:val="0"/>
    <w:pPr>
      <w:tabs>
        <w:tab w:val="left" w:pos="0"/>
      </w:tabs>
      <w:spacing w:line="590" w:lineRule="exact"/>
      <w:ind w:firstLine="692" w:firstLineChars="200"/>
    </w:pPr>
    <w:rPr>
      <w:rFonts w:hint="eastAsia" w:ascii="方正仿宋简体" w:hAnsi="方正仿宋简体" w:eastAsia="方正仿宋简体" w:cs="Times New Roman"/>
      <w:b/>
      <w:spacing w:val="10"/>
      <w:w w:val="98"/>
      <w:sz w:val="33"/>
      <w:szCs w:val="33"/>
    </w:rPr>
  </w:style>
  <w:style w:type="paragraph" w:customStyle="1" w:styleId="10">
    <w:name w:val="二级标题"/>
    <w:basedOn w:val="1"/>
    <w:qFormat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楷体简体" w:hAnsi="方正楷体简体" w:eastAsia="方正楷体简体" w:cs="Times New Roman"/>
      <w:b/>
      <w:sz w:val="33"/>
      <w:szCs w:val="33"/>
    </w:rPr>
  </w:style>
  <w:style w:type="paragraph" w:customStyle="1" w:styleId="11">
    <w:name w:val="三级标题"/>
    <w:basedOn w:val="1"/>
    <w:qFormat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楷体简体" w:hAnsi="方正楷体简体" w:eastAsia="方正楷体简体" w:cs="Times New Roman"/>
      <w:b/>
      <w:sz w:val="33"/>
      <w:szCs w:val="33"/>
    </w:rPr>
  </w:style>
  <w:style w:type="paragraph" w:customStyle="1" w:styleId="12">
    <w:name w:val="正标题"/>
    <w:basedOn w:val="1"/>
    <w:uiPriority w:val="0"/>
    <w:pPr>
      <w:tabs>
        <w:tab w:val="left" w:pos="0"/>
      </w:tabs>
      <w:spacing w:before="460" w:beforeLines="460" w:line="700" w:lineRule="exact"/>
      <w:jc w:val="center"/>
    </w:pPr>
    <w:rPr>
      <w:rFonts w:hint="eastAsia" w:ascii="方正小标宋简体" w:hAnsi="方正小标宋简体" w:eastAsia="方正小标宋简体" w:cs="Times New Roman"/>
      <w:b/>
      <w:sz w:val="44"/>
      <w:szCs w:val="44"/>
    </w:rPr>
  </w:style>
  <w:style w:type="paragraph" w:customStyle="1" w:styleId="13">
    <w:name w:val="副标题1"/>
    <w:basedOn w:val="1"/>
    <w:uiPriority w:val="0"/>
    <w:pPr>
      <w:tabs>
        <w:tab w:val="left" w:pos="0"/>
      </w:tabs>
      <w:spacing w:before="460" w:beforeLines="460" w:line="700" w:lineRule="exact"/>
      <w:jc w:val="center"/>
    </w:pPr>
    <w:rPr>
      <w:rFonts w:hint="eastAsia" w:ascii="方正楷体简体" w:hAnsi="方正楷体简体" w:eastAsia="方正楷体简体" w:cs="Times New Roman"/>
      <w:b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2025-01-17T02:15:00Z</dcterms:created>
  <dc:creator>幽兰</dc:creator>
  <cp:lastModifiedBy>幽兰</cp:lastModifiedBy>
  <dcterms:modified xsi:type="dcterms:W3CDTF">2025-01-17T02:16:06Z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677A9E4B8960422B821316A2E22F1803_11</vt:lpwstr>
  </property>
  <property fmtid="{D5CDD505-2E9C-101B-9397-08002B2CF9AE}" pid="4" name="KSOTemplateDocerSaveRecord">
    <vt:lpwstr>eyJoZGlkIjoiOTk3MGYzNTZmYWQ5NTA4OTA0YWNlYWJjZTg4N2VmMGIiLCJ1c2VySWQiOiIxNTE5MzI0OTY3In0=</vt:lpwstr>
  </property>
</Properties>
</file>