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beforeLines="100" w:beforeAutospacing="0" w:after="312" w:afterLines="100" w:afterAutospacing="0"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关于学位论文格式规范检测的相关说明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论文撰写必须符合国家制定的有关标准以及学校相关规范，经过多方调研，我院决定利用信息化技术，在论文</w:t>
      </w:r>
      <w:r>
        <w:rPr>
          <w:rFonts w:hint="eastAsia" w:ascii="仿宋" w:hAnsi="仿宋" w:eastAsia="仿宋"/>
          <w:szCs w:val="21"/>
          <w:lang w:val="en-US" w:eastAsia="zh-CN"/>
        </w:rPr>
        <w:t>写作</w:t>
      </w:r>
      <w:r>
        <w:rPr>
          <w:rFonts w:hint="eastAsia" w:ascii="仿宋" w:hAnsi="仿宋" w:eastAsia="仿宋"/>
          <w:szCs w:val="21"/>
        </w:rPr>
        <w:t>中开展论文格式规范检测工作。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一、格式规范检测依据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论文（设计）撰写内容与格式规范》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学位)</w:t>
      </w:r>
      <w:r>
        <w:rPr>
          <w:rFonts w:hint="eastAsia" w:ascii="仿宋" w:hAnsi="仿宋" w:eastAsia="仿宋"/>
          <w:szCs w:val="21"/>
        </w:rPr>
        <w:t>论文（设计）示例模板》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《学位论文编写规则》（GB/T 7713.1-2006）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《科技文献的章节编号方法》(CY/T 35-2001)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《信息与文献-参考文献著录规则》（GB/T 7714-2015）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《标点符号用法》（GB15834-2011）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《出版物上数字用法》（GB15835-2011）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二、检测结果认定及处理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szCs w:val="21"/>
        </w:rPr>
        <w:t>论文规范性自动检测系统是论文</w:t>
      </w:r>
      <w:r>
        <w:rPr>
          <w:rFonts w:hint="eastAsia" w:ascii="仿宋" w:hAnsi="仿宋" w:eastAsia="仿宋"/>
          <w:szCs w:val="21"/>
          <w:lang w:val="en-US" w:eastAsia="zh-CN"/>
        </w:rPr>
        <w:t>格式</w:t>
      </w:r>
      <w:r>
        <w:rPr>
          <w:rFonts w:hint="eastAsia" w:ascii="仿宋" w:hAnsi="仿宋" w:eastAsia="仿宋"/>
          <w:szCs w:val="21"/>
        </w:rPr>
        <w:t>的辅助检查手段，检测结果将作为论文</w:t>
      </w:r>
      <w:r>
        <w:rPr>
          <w:rFonts w:hint="eastAsia" w:ascii="仿宋" w:hAnsi="仿宋" w:eastAsia="仿宋"/>
          <w:szCs w:val="21"/>
          <w:lang w:val="en-US" w:eastAsia="zh-CN"/>
        </w:rPr>
        <w:t>定稿</w:t>
      </w:r>
      <w:r>
        <w:rPr>
          <w:rFonts w:hint="eastAsia" w:ascii="仿宋" w:hAnsi="仿宋" w:eastAsia="仿宋"/>
          <w:szCs w:val="21"/>
        </w:rPr>
        <w:t>的重要参考</w:t>
      </w:r>
      <w:r>
        <w:rPr>
          <w:rFonts w:hint="eastAsia" w:ascii="仿宋" w:hAnsi="仿宋" w:eastAsia="仿宋"/>
          <w:color w:val="auto"/>
          <w:szCs w:val="21"/>
          <w:highlight w:val="none"/>
        </w:rPr>
        <w:t>依据。论文原则上不应存在格式规范上的错误，学院按照论文全文差错率低于</w:t>
      </w:r>
      <w:r>
        <w:rPr>
          <w:rFonts w:hint="eastAsia" w:ascii="仿宋" w:hAnsi="仿宋" w:eastAsia="仿宋"/>
          <w:color w:val="FF0000"/>
          <w:szCs w:val="21"/>
          <w:highlight w:val="none"/>
          <w:lang w:val="en-US" w:eastAsia="zh-CN"/>
        </w:rPr>
        <w:t>万分之五</w:t>
      </w:r>
      <w:r>
        <w:rPr>
          <w:rFonts w:hint="eastAsia" w:ascii="仿宋" w:hAnsi="仿宋" w:eastAsia="仿宋"/>
          <w:color w:val="auto"/>
          <w:szCs w:val="21"/>
          <w:highlight w:val="none"/>
        </w:rPr>
        <w:t>作为格式检测合格的标准，即每</w:t>
      </w:r>
      <w:r>
        <w:rPr>
          <w:rFonts w:hint="eastAsia" w:ascii="仿宋" w:hAnsi="仿宋" w:eastAsia="仿宋"/>
          <w:color w:val="auto"/>
          <w:szCs w:val="21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color w:val="auto"/>
          <w:szCs w:val="21"/>
          <w:highlight w:val="none"/>
        </w:rPr>
        <w:t>字格式错误不超过</w:t>
      </w:r>
      <w:r>
        <w:rPr>
          <w:rFonts w:hint="eastAsia" w:ascii="仿宋" w:hAnsi="仿宋" w:eastAsia="仿宋"/>
          <w:color w:val="FF0000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Cs w:val="21"/>
          <w:highlight w:val="none"/>
        </w:rPr>
        <w:t>个即为合格。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每个账号</w:t>
      </w:r>
      <w:r>
        <w:rPr>
          <w:rFonts w:hint="eastAsia" w:ascii="仿宋" w:hAnsi="仿宋" w:eastAsia="仿宋"/>
          <w:bCs/>
          <w:szCs w:val="21"/>
        </w:rPr>
        <w:t>可多次检测</w:t>
      </w:r>
      <w:r>
        <w:rPr>
          <w:rFonts w:hint="eastAsia" w:ascii="仿宋" w:hAnsi="仿宋" w:eastAsia="仿宋"/>
          <w:szCs w:val="21"/>
        </w:rPr>
        <w:t>一篇论文，首次检测时报告会详细标明错误内容及位置，请依据报告进行修改，后续检测可查看论文格式错误总数及是否合格</w:t>
      </w:r>
      <w:r>
        <w:rPr>
          <w:rFonts w:hint="eastAsia" w:ascii="仿宋" w:hAnsi="仿宋" w:eastAsia="仿宋"/>
          <w:szCs w:val="21"/>
          <w:lang w:eastAsia="zh-CN"/>
        </w:rPr>
        <w:t>，学生自愿选择是否进一步查看详细报告，也可参照《</w:t>
      </w:r>
      <w:r>
        <w:rPr>
          <w:rFonts w:hint="eastAsia" w:ascii="仿宋" w:hAnsi="仿宋" w:eastAsia="仿宋"/>
          <w:szCs w:val="21"/>
        </w:rPr>
        <w:t>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论文（设计）撰写内容与格式规范</w:t>
      </w:r>
      <w:r>
        <w:rPr>
          <w:rFonts w:hint="eastAsia" w:ascii="仿宋" w:hAnsi="仿宋" w:eastAsia="仿宋"/>
          <w:szCs w:val="21"/>
          <w:lang w:eastAsia="zh-CN"/>
        </w:rPr>
        <w:t>》和《</w:t>
      </w:r>
      <w:r>
        <w:rPr>
          <w:rFonts w:hint="eastAsia" w:ascii="仿宋" w:hAnsi="仿宋" w:eastAsia="仿宋"/>
          <w:szCs w:val="21"/>
        </w:rPr>
        <w:t>西南财经大学继续（网络）教育学院本科毕业</w:t>
      </w:r>
      <w:r>
        <w:rPr>
          <w:rFonts w:hint="eastAsia" w:ascii="仿宋" w:hAnsi="仿宋" w:eastAsia="仿宋"/>
          <w:szCs w:val="21"/>
          <w:lang w:eastAsia="zh-CN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学位）</w:t>
      </w:r>
      <w:r>
        <w:rPr>
          <w:rFonts w:hint="eastAsia" w:ascii="仿宋" w:hAnsi="仿宋" w:eastAsia="仿宋"/>
          <w:szCs w:val="21"/>
        </w:rPr>
        <w:t>论文（设计）示例模板</w:t>
      </w:r>
      <w:r>
        <w:rPr>
          <w:rFonts w:hint="eastAsia" w:ascii="仿宋" w:hAnsi="仿宋" w:eastAsia="仿宋"/>
          <w:szCs w:val="21"/>
          <w:lang w:eastAsia="zh-CN"/>
        </w:rPr>
        <w:t>》自行修改直至合格</w:t>
      </w:r>
      <w:r>
        <w:rPr>
          <w:rFonts w:hint="eastAsia" w:ascii="仿宋" w:hAnsi="仿宋" w:eastAsia="仿宋"/>
          <w:szCs w:val="21"/>
        </w:rPr>
        <w:t>。系统会以提醒的形式指出论文中格式规范存疑的部分，提醒不算作错误，不计入差错率，若提醒的问题属实，也应根据具体情况进行修改。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三、其他事项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检测平台不收录论文，检测报告在平台最多只保留</w:t>
      </w:r>
      <w:r>
        <w:rPr>
          <w:rFonts w:ascii="仿宋" w:hAnsi="仿宋" w:eastAsia="仿宋"/>
          <w:szCs w:val="21"/>
        </w:rPr>
        <w:t>4</w:t>
      </w:r>
      <w:r>
        <w:rPr>
          <w:rFonts w:hint="eastAsia" w:ascii="仿宋" w:hAnsi="仿宋" w:eastAsia="仿宋"/>
          <w:szCs w:val="21"/>
        </w:rPr>
        <w:t>天，请及时下载。报告下载后也可以在平台上实时手动删除。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如对检测结果有疑问，请在系统中“检测报告”页面点“检测报告咨询”，客服每天</w:t>
      </w:r>
      <w:r>
        <w:rPr>
          <w:rFonts w:ascii="仿宋" w:hAnsi="仿宋" w:eastAsia="仿宋"/>
          <w:szCs w:val="21"/>
        </w:rPr>
        <w:t>0</w:t>
      </w:r>
      <w:r>
        <w:rPr>
          <w:rFonts w:hint="eastAsia" w:ascii="仿宋" w:hAnsi="仿宋" w:eastAsia="仿宋"/>
          <w:szCs w:val="21"/>
        </w:rPr>
        <w:t>9</w:t>
      </w:r>
      <w:r>
        <w:rPr>
          <w:rFonts w:ascii="仿宋" w:hAnsi="仿宋" w:eastAsia="仿宋"/>
          <w:szCs w:val="21"/>
        </w:rPr>
        <w:t>:00-23:00</w:t>
      </w:r>
      <w:r>
        <w:rPr>
          <w:rFonts w:hint="eastAsia" w:ascii="仿宋" w:hAnsi="仿宋" w:eastAsia="仿宋"/>
          <w:szCs w:val="21"/>
        </w:rPr>
        <w:t>会逐一解答，常见问题及时回复，疑难问题最迟不超过当天回复。平台使用过程中有任何问题，请咨询官网平台客服，若平台无法解决，可向学院反馈。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GM1NzA2MjE1MjgyMGIwOGJhNDUxOGZiOTU1YTQifQ=="/>
  </w:docVars>
  <w:rsids>
    <w:rsidRoot w:val="136E548F"/>
    <w:rsid w:val="0003754F"/>
    <w:rsid w:val="0011563B"/>
    <w:rsid w:val="006C1E25"/>
    <w:rsid w:val="007529F2"/>
    <w:rsid w:val="00850B72"/>
    <w:rsid w:val="00964AD2"/>
    <w:rsid w:val="00A56B33"/>
    <w:rsid w:val="00AF5A84"/>
    <w:rsid w:val="00D048C0"/>
    <w:rsid w:val="00E96C4D"/>
    <w:rsid w:val="027D1C84"/>
    <w:rsid w:val="03642C8D"/>
    <w:rsid w:val="04051E6E"/>
    <w:rsid w:val="04F053A0"/>
    <w:rsid w:val="05450CD4"/>
    <w:rsid w:val="076C324E"/>
    <w:rsid w:val="0B8677E2"/>
    <w:rsid w:val="0B9D1344"/>
    <w:rsid w:val="0BE77F28"/>
    <w:rsid w:val="0CB848D2"/>
    <w:rsid w:val="0CC51D7E"/>
    <w:rsid w:val="0CF256E8"/>
    <w:rsid w:val="0E390D9E"/>
    <w:rsid w:val="0F8409F9"/>
    <w:rsid w:val="0F87370C"/>
    <w:rsid w:val="0FE077A6"/>
    <w:rsid w:val="11445665"/>
    <w:rsid w:val="136E548F"/>
    <w:rsid w:val="137F5EA7"/>
    <w:rsid w:val="158B4F44"/>
    <w:rsid w:val="15E35954"/>
    <w:rsid w:val="1AF209B0"/>
    <w:rsid w:val="1CD244DD"/>
    <w:rsid w:val="1D4A6A91"/>
    <w:rsid w:val="1FA97A2D"/>
    <w:rsid w:val="21480FC7"/>
    <w:rsid w:val="236B54FE"/>
    <w:rsid w:val="277D2C79"/>
    <w:rsid w:val="27D732A6"/>
    <w:rsid w:val="2CCA4D82"/>
    <w:rsid w:val="319F55DD"/>
    <w:rsid w:val="343C2776"/>
    <w:rsid w:val="34554E44"/>
    <w:rsid w:val="34912846"/>
    <w:rsid w:val="34DA4CB7"/>
    <w:rsid w:val="359729BE"/>
    <w:rsid w:val="35BE2E72"/>
    <w:rsid w:val="36C55531"/>
    <w:rsid w:val="370C50C3"/>
    <w:rsid w:val="39AE1450"/>
    <w:rsid w:val="3B90323D"/>
    <w:rsid w:val="3E42578D"/>
    <w:rsid w:val="3EC46830"/>
    <w:rsid w:val="40234DB7"/>
    <w:rsid w:val="43F56387"/>
    <w:rsid w:val="441F0161"/>
    <w:rsid w:val="448D767A"/>
    <w:rsid w:val="45F26CF0"/>
    <w:rsid w:val="46620EB6"/>
    <w:rsid w:val="48F521A0"/>
    <w:rsid w:val="493C0962"/>
    <w:rsid w:val="49BA0E06"/>
    <w:rsid w:val="4CA21C2C"/>
    <w:rsid w:val="4DEC4253"/>
    <w:rsid w:val="4F563E12"/>
    <w:rsid w:val="51B3275B"/>
    <w:rsid w:val="534A6FCE"/>
    <w:rsid w:val="56062543"/>
    <w:rsid w:val="590133D1"/>
    <w:rsid w:val="59727024"/>
    <w:rsid w:val="5D904B02"/>
    <w:rsid w:val="5E0C0443"/>
    <w:rsid w:val="5EB111F8"/>
    <w:rsid w:val="61CC2F0B"/>
    <w:rsid w:val="631179C9"/>
    <w:rsid w:val="649D7D77"/>
    <w:rsid w:val="655D5710"/>
    <w:rsid w:val="68C91C15"/>
    <w:rsid w:val="68F2763D"/>
    <w:rsid w:val="69067601"/>
    <w:rsid w:val="69452070"/>
    <w:rsid w:val="6B733627"/>
    <w:rsid w:val="6C830368"/>
    <w:rsid w:val="727770D5"/>
    <w:rsid w:val="73377686"/>
    <w:rsid w:val="74552B1F"/>
    <w:rsid w:val="745D43E6"/>
    <w:rsid w:val="750278EB"/>
    <w:rsid w:val="760E4D59"/>
    <w:rsid w:val="78E10A98"/>
    <w:rsid w:val="79861634"/>
    <w:rsid w:val="79AB357D"/>
    <w:rsid w:val="7ABC1261"/>
    <w:rsid w:val="7B215E1A"/>
    <w:rsid w:val="7B56404F"/>
    <w:rsid w:val="7C7527A4"/>
    <w:rsid w:val="7E4E6323"/>
    <w:rsid w:val="7F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297-28F7-412F-B3BA-F1E9AB2B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2023-09-21T03:29:00Z</dcterms:created>
  <dc:creator>论无忧</dc:creator>
  <cp:lastModifiedBy>大大泡泡糖</cp:lastModifiedBy>
  <dcterms:modified xsi:type="dcterms:W3CDTF">2024-04-03T08:25:05Z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FD787B57D8A14B8ABFDBE3667709424A_13</vt:lpwstr>
  </property>
</Properties>
</file>