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DBCC" w14:textId="450BF3FE" w:rsidR="00981439" w:rsidRDefault="00981439" w:rsidP="00981439">
      <w:pPr>
        <w:jc w:val="lef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693FDC">
        <w:rPr>
          <w:rFonts w:eastAsia="黑体" w:hint="eastAsia"/>
          <w:sz w:val="32"/>
          <w:szCs w:val="32"/>
        </w:rPr>
        <w:t>2</w:t>
      </w:r>
    </w:p>
    <w:p w14:paraId="6DEEF840" w14:textId="77777777" w:rsidR="00981439" w:rsidRDefault="00981439" w:rsidP="0098143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四川省高等教育自学考试考生参考须知</w:t>
      </w:r>
    </w:p>
    <w:p w14:paraId="03B6929C" w14:textId="77777777" w:rsidR="00981439" w:rsidRDefault="00981439" w:rsidP="00981439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考生持准考证、有效居民身份证在规定时间内参加考试。如考试前遗失有效居民身份证，可到公安机关办理有效临时居民身份证参加考试。</w:t>
      </w:r>
    </w:p>
    <w:p w14:paraId="0E2318C2" w14:textId="77777777"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</w:t>
      </w:r>
      <w:r>
        <w:rPr>
          <w:rFonts w:eastAsia="仿宋"/>
          <w:w w:val="95"/>
          <w:sz w:val="32"/>
          <w:szCs w:val="32"/>
        </w:rPr>
        <w:t>15</w:t>
      </w:r>
      <w:r>
        <w:rPr>
          <w:rFonts w:eastAsia="仿宋"/>
          <w:w w:val="95"/>
          <w:sz w:val="32"/>
          <w:szCs w:val="32"/>
        </w:rPr>
        <w:t>分钟后，迟到考生不得进入考点参加当次科目考试。考试结束前</w:t>
      </w:r>
      <w:r>
        <w:rPr>
          <w:rFonts w:eastAsia="仿宋"/>
          <w:w w:val="95"/>
          <w:sz w:val="32"/>
          <w:szCs w:val="32"/>
        </w:rPr>
        <w:t>30</w:t>
      </w:r>
      <w:r>
        <w:rPr>
          <w:rFonts w:eastAsia="仿宋"/>
          <w:w w:val="95"/>
          <w:sz w:val="32"/>
          <w:szCs w:val="32"/>
        </w:rPr>
        <w:t>分钟，考生方可交卷离开考场。</w:t>
      </w:r>
      <w:r>
        <w:rPr>
          <w:rFonts w:eastAsia="仿宋" w:hint="eastAsia"/>
          <w:w w:val="95"/>
          <w:sz w:val="32"/>
          <w:szCs w:val="32"/>
        </w:rPr>
        <w:t>考试结束后，考生应有序、迅速离场，不得在考点内聚集、逗留。</w:t>
      </w:r>
    </w:p>
    <w:p w14:paraId="737972C9" w14:textId="77777777"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考生须自觉遵守考场纪律，对考试作弊的考生，将严格按照《国家教育考试违规处理办法》（教育部令</w:t>
      </w:r>
      <w:r>
        <w:rPr>
          <w:rFonts w:eastAsia="仿宋"/>
          <w:sz w:val="32"/>
          <w:szCs w:val="32"/>
        </w:rPr>
        <w:t>33</w:t>
      </w:r>
      <w:r>
        <w:rPr>
          <w:rFonts w:eastAsia="仿宋"/>
          <w:sz w:val="32"/>
          <w:szCs w:val="32"/>
        </w:rPr>
        <w:t>号）和《中华人民共和国刑法修正案（九）》中规定接受有关部门的处理。</w:t>
      </w:r>
    </w:p>
    <w:p w14:paraId="15357E96" w14:textId="77777777"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考生必须携带好</w:t>
      </w:r>
      <w:r>
        <w:rPr>
          <w:rFonts w:eastAsia="仿宋"/>
          <w:sz w:val="32"/>
          <w:szCs w:val="32"/>
        </w:rPr>
        <w:t>2B</w:t>
      </w:r>
      <w:r>
        <w:rPr>
          <w:rFonts w:eastAsia="仿宋"/>
          <w:sz w:val="32"/>
          <w:szCs w:val="32"/>
        </w:rPr>
        <w:t>铅笔、</w:t>
      </w:r>
      <w:r>
        <w:rPr>
          <w:rFonts w:eastAsia="仿宋"/>
          <w:sz w:val="32"/>
          <w:szCs w:val="32"/>
        </w:rPr>
        <w:t>0.5</w:t>
      </w:r>
      <w:r>
        <w:rPr>
          <w:rFonts w:eastAsia="仿宋"/>
          <w:sz w:val="32"/>
          <w:szCs w:val="32"/>
        </w:rPr>
        <w:t>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981439" w14:paraId="6CF41F09" w14:textId="77777777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F3D2" w14:textId="77777777"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306" w14:textId="77777777"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课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ECF" w14:textId="77777777"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 w:rsidR="00981439" w14:paraId="08123319" w14:textId="77777777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593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理、工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14:paraId="77122B99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EE3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925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计算器（无存储功能）</w:t>
            </w:r>
          </w:p>
          <w:p w14:paraId="0737F081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绘图工具</w:t>
            </w:r>
          </w:p>
        </w:tc>
      </w:tr>
      <w:tr w:rsidR="00981439" w14:paraId="34E7ADEE" w14:textId="77777777" w:rsidTr="00483713">
        <w:trPr>
          <w:trHeight w:val="108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FC55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文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14:paraId="34630FD6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35F1B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“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英语翻译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”</w:t>
            </w:r>
          </w:p>
          <w:p w14:paraId="1A446AE6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（课程代码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00087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5B619" w14:textId="77777777"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字、辞典（印刷品）</w:t>
            </w:r>
          </w:p>
        </w:tc>
      </w:tr>
    </w:tbl>
    <w:p w14:paraId="37085CED" w14:textId="77777777"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考生入场后，要按号入座，将本人《准考证》和有效居民身份证件放在课桌上以便核验。考生领到答题卡和试题</w:t>
      </w:r>
      <w:r>
        <w:rPr>
          <w:rFonts w:eastAsia="仿宋"/>
          <w:sz w:val="32"/>
          <w:szCs w:val="32"/>
        </w:rPr>
        <w:lastRenderedPageBreak/>
        <w:t>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14:paraId="56E1C54A" w14:textId="77777777" w:rsidR="00C9508B" w:rsidRDefault="00981439" w:rsidP="00981439"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hyperlink r:id="rId4" w:history="1">
        <w:r>
          <w:rPr>
            <w:rFonts w:eastAsia="仿宋"/>
            <w:sz w:val="32"/>
            <w:szCs w:val="32"/>
          </w:rPr>
          <w:t>https://www.sceea.cn/Html/201702/Newsdetail_371.html</w:t>
        </w:r>
        <w:r>
          <w:rPr>
            <w:rFonts w:eastAsia="仿宋"/>
            <w:sz w:val="32"/>
            <w:szCs w:val="32"/>
          </w:rPr>
          <w:t>）。</w:t>
        </w:r>
      </w:hyperlink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439"/>
    <w:rsid w:val="00693FDC"/>
    <w:rsid w:val="00882765"/>
    <w:rsid w:val="00981439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A517"/>
  <w15:docId w15:val="{C5990C82-943E-40C9-83D8-87731AC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eea.cn/Html/201702/Newsdetail_371.html&#65289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3</cp:revision>
  <dcterms:created xsi:type="dcterms:W3CDTF">2023-08-21T00:45:00Z</dcterms:created>
  <dcterms:modified xsi:type="dcterms:W3CDTF">2023-08-22T02:35:00Z</dcterms:modified>
</cp:coreProperties>
</file>